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C1B" w:rsidRDefault="00BE3C1B" w:rsidP="00BE3C1B">
      <w:pPr>
        <w:pStyle w:val="a6"/>
        <w:ind w:left="11862" w:firstLine="708"/>
        <w:rPr>
          <w:rStyle w:val="a3"/>
          <w:b w:val="0"/>
        </w:rPr>
      </w:pPr>
      <w:r>
        <w:rPr>
          <w:rStyle w:val="10"/>
          <w:rFonts w:eastAsia="Calibri"/>
          <w:sz w:val="20"/>
        </w:rPr>
        <w:tab/>
      </w:r>
      <w:r>
        <w:rPr>
          <w:rStyle w:val="a3"/>
          <w:b w:val="0"/>
        </w:rPr>
        <w:t>Приложение 4</w:t>
      </w:r>
    </w:p>
    <w:p w:rsidR="00BE3C1B" w:rsidRDefault="00BE3C1B" w:rsidP="00BE3C1B">
      <w:pPr>
        <w:pStyle w:val="a6"/>
        <w:ind w:left="10620" w:firstLine="708"/>
        <w:rPr>
          <w:rStyle w:val="a3"/>
          <w:b w:val="0"/>
        </w:rPr>
      </w:pPr>
      <w:r>
        <w:rPr>
          <w:rStyle w:val="a3"/>
          <w:b w:val="0"/>
        </w:rPr>
        <w:t xml:space="preserve">к  постановлению          администрации                                                                               </w:t>
      </w:r>
    </w:p>
    <w:p w:rsidR="00BE3C1B" w:rsidRDefault="00BE3C1B" w:rsidP="00BE3C1B">
      <w:pPr>
        <w:pStyle w:val="a6"/>
        <w:rPr>
          <w:rStyle w:val="a3"/>
          <w:b w:val="0"/>
        </w:rPr>
      </w:pPr>
      <w:r>
        <w:rPr>
          <w:rStyle w:val="a3"/>
          <w:b w:val="0"/>
        </w:rPr>
        <w:t xml:space="preserve">    </w:t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  <w:t xml:space="preserve"> Каменно-Балковского    сельского </w:t>
      </w:r>
    </w:p>
    <w:p w:rsidR="00BE3C1B" w:rsidRDefault="00BE3C1B" w:rsidP="00BE3C1B">
      <w:pPr>
        <w:pStyle w:val="a6"/>
        <w:ind w:left="10620" w:firstLine="708"/>
        <w:rPr>
          <w:rStyle w:val="a3"/>
          <w:b w:val="0"/>
        </w:rPr>
      </w:pPr>
      <w:r>
        <w:rPr>
          <w:rStyle w:val="a3"/>
          <w:b w:val="0"/>
        </w:rPr>
        <w:t xml:space="preserve"> поселения от </w:t>
      </w:r>
      <w:r w:rsidR="00C35286">
        <w:rPr>
          <w:rStyle w:val="a3"/>
          <w:b w:val="0"/>
        </w:rPr>
        <w:t>17.07.2025 № 108</w:t>
      </w:r>
    </w:p>
    <w:p w:rsidR="00964A0A" w:rsidRPr="00964A0A" w:rsidRDefault="00964A0A" w:rsidP="00964A0A">
      <w:pPr>
        <w:pStyle w:val="a4"/>
        <w:shd w:val="clear" w:color="auto" w:fill="auto"/>
        <w:spacing w:after="0" w:line="247" w:lineRule="exact"/>
        <w:ind w:left="300"/>
        <w:jc w:val="center"/>
        <w:rPr>
          <w:rStyle w:val="a3"/>
          <w:color w:val="000000"/>
        </w:rPr>
      </w:pPr>
    </w:p>
    <w:p w:rsidR="00964A0A" w:rsidRPr="00964A0A" w:rsidRDefault="00964A0A" w:rsidP="00964A0A">
      <w:pPr>
        <w:pStyle w:val="a4"/>
        <w:shd w:val="clear" w:color="auto" w:fill="auto"/>
        <w:spacing w:after="0" w:line="247" w:lineRule="exact"/>
        <w:ind w:left="300"/>
        <w:jc w:val="center"/>
        <w:rPr>
          <w:b w:val="0"/>
        </w:rPr>
      </w:pPr>
      <w:r w:rsidRPr="00964A0A">
        <w:rPr>
          <w:rStyle w:val="a3"/>
          <w:color w:val="000000"/>
        </w:rPr>
        <w:t xml:space="preserve">ОТЧЕТ О ХОДЕ РЕАЛИЗАЦИИ КОМПЛЕКСА ПРОЦЕССНЫХ МЕРОПРИЯТИЙ «УПРАВЛЕНИЕ МУНИЦИПАЛЬНЫМ ДОЛГОМ </w:t>
      </w:r>
      <w:r>
        <w:rPr>
          <w:rStyle w:val="a3"/>
          <w:color w:val="000000"/>
        </w:rPr>
        <w:t xml:space="preserve">КАМЕННО-БАЛКОВСКОГО </w:t>
      </w:r>
      <w:r w:rsidRPr="00964A0A">
        <w:rPr>
          <w:rStyle w:val="a3"/>
          <w:color w:val="000000"/>
        </w:rPr>
        <w:t xml:space="preserve"> СЕЛЬСКОГО ПОСЕЛЕНИЯ»</w:t>
      </w:r>
    </w:p>
    <w:p w:rsidR="00964A0A" w:rsidRDefault="00964A0A" w:rsidP="00964A0A">
      <w:pPr>
        <w:pStyle w:val="a4"/>
        <w:shd w:val="clear" w:color="auto" w:fill="auto"/>
        <w:spacing w:after="0" w:line="247" w:lineRule="exact"/>
        <w:ind w:left="300"/>
        <w:jc w:val="center"/>
        <w:rPr>
          <w:rStyle w:val="a3"/>
          <w:color w:val="000000"/>
        </w:rPr>
      </w:pPr>
      <w:r w:rsidRPr="00964A0A">
        <w:rPr>
          <w:rStyle w:val="a3"/>
          <w:color w:val="000000"/>
        </w:rPr>
        <w:t>ЗА 1 полугодие 2025 года</w:t>
      </w:r>
    </w:p>
    <w:p w:rsidR="00964A0A" w:rsidRPr="00964A0A" w:rsidRDefault="00964A0A" w:rsidP="00964A0A">
      <w:pPr>
        <w:pStyle w:val="a4"/>
        <w:shd w:val="clear" w:color="auto" w:fill="auto"/>
        <w:spacing w:after="0" w:line="247" w:lineRule="exact"/>
        <w:ind w:left="300"/>
        <w:jc w:val="center"/>
        <w:rPr>
          <w:rStyle w:val="a3"/>
          <w:color w:val="000000"/>
        </w:rPr>
      </w:pPr>
    </w:p>
    <w:p w:rsidR="00964A0A" w:rsidRPr="00964A0A" w:rsidRDefault="00964A0A" w:rsidP="00964A0A">
      <w:pPr>
        <w:pStyle w:val="a4"/>
        <w:shd w:val="clear" w:color="auto" w:fill="auto"/>
        <w:spacing w:after="0" w:line="247" w:lineRule="exact"/>
        <w:ind w:left="300"/>
        <w:jc w:val="center"/>
        <w:rPr>
          <w:rStyle w:val="a3"/>
          <w:color w:val="000000"/>
        </w:rPr>
      </w:pPr>
    </w:p>
    <w:p w:rsidR="00964A0A" w:rsidRPr="00964A0A" w:rsidRDefault="00964A0A" w:rsidP="00964A0A">
      <w:pPr>
        <w:pStyle w:val="a4"/>
        <w:shd w:val="clear" w:color="auto" w:fill="auto"/>
        <w:spacing w:after="0" w:line="247" w:lineRule="exact"/>
        <w:ind w:left="300"/>
        <w:jc w:val="center"/>
        <w:rPr>
          <w:rStyle w:val="a3"/>
          <w:color w:val="000000"/>
        </w:rPr>
      </w:pPr>
    </w:p>
    <w:p w:rsidR="00964A0A" w:rsidRPr="00964A0A" w:rsidRDefault="00964A0A" w:rsidP="00964A0A">
      <w:pPr>
        <w:pStyle w:val="a4"/>
        <w:numPr>
          <w:ilvl w:val="0"/>
          <w:numId w:val="1"/>
        </w:numPr>
        <w:shd w:val="clear" w:color="auto" w:fill="auto"/>
        <w:tabs>
          <w:tab w:val="left" w:pos="4846"/>
        </w:tabs>
        <w:spacing w:after="0" w:line="160" w:lineRule="exact"/>
        <w:ind w:left="3920"/>
        <w:jc w:val="both"/>
        <w:rPr>
          <w:rStyle w:val="a3"/>
          <w:shd w:val="clear" w:color="auto" w:fill="auto"/>
        </w:rPr>
      </w:pPr>
      <w:r w:rsidRPr="00964A0A">
        <w:rPr>
          <w:rStyle w:val="a3"/>
          <w:color w:val="000000"/>
        </w:rPr>
        <w:t>Сведения о достижении показателей комплекса процессных мероприятий</w:t>
      </w:r>
    </w:p>
    <w:p w:rsidR="00964A0A" w:rsidRPr="00964A0A" w:rsidRDefault="00964A0A" w:rsidP="00964A0A">
      <w:pPr>
        <w:pStyle w:val="a4"/>
        <w:shd w:val="clear" w:color="auto" w:fill="auto"/>
        <w:tabs>
          <w:tab w:val="left" w:pos="4846"/>
        </w:tabs>
        <w:spacing w:after="0" w:line="160" w:lineRule="exact"/>
        <w:jc w:val="both"/>
        <w:rPr>
          <w:rStyle w:val="a3"/>
          <w:shd w:val="clear" w:color="auto" w:fill="auto"/>
        </w:rPr>
      </w:pPr>
    </w:p>
    <w:p w:rsidR="00964A0A" w:rsidRPr="00964A0A" w:rsidRDefault="00964A0A" w:rsidP="00964A0A">
      <w:pPr>
        <w:pStyle w:val="a4"/>
        <w:shd w:val="clear" w:color="auto" w:fill="auto"/>
        <w:tabs>
          <w:tab w:val="left" w:pos="4846"/>
        </w:tabs>
        <w:spacing w:after="0" w:line="160" w:lineRule="exact"/>
        <w:jc w:val="both"/>
        <w:rPr>
          <w:b w:val="0"/>
        </w:rPr>
      </w:pPr>
    </w:p>
    <w:tbl>
      <w:tblPr>
        <w:tblW w:w="1475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"/>
        <w:gridCol w:w="791"/>
        <w:gridCol w:w="318"/>
        <w:gridCol w:w="2596"/>
        <w:gridCol w:w="737"/>
        <w:gridCol w:w="1007"/>
        <w:gridCol w:w="879"/>
        <w:gridCol w:w="886"/>
        <w:gridCol w:w="1001"/>
        <w:gridCol w:w="1001"/>
        <w:gridCol w:w="886"/>
        <w:gridCol w:w="886"/>
        <w:gridCol w:w="879"/>
        <w:gridCol w:w="1014"/>
        <w:gridCol w:w="1339"/>
      </w:tblGrid>
      <w:tr w:rsidR="00964A0A" w:rsidRPr="00964A0A" w:rsidTr="00964A0A">
        <w:trPr>
          <w:trHeight w:hRule="exact" w:val="1055"/>
        </w:trPr>
        <w:tc>
          <w:tcPr>
            <w:tcW w:w="534" w:type="dxa"/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6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№</w:t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before="60"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109" w:type="dxa"/>
            <w:gridSpan w:val="2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596" w:type="dxa"/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Уро</w:t>
            </w: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softHyphen/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proofErr w:type="spell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вень</w:t>
            </w:r>
            <w:proofErr w:type="spellEnd"/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показа</w:t>
            </w: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softHyphen/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теля</w:t>
            </w:r>
          </w:p>
        </w:tc>
        <w:tc>
          <w:tcPr>
            <w:tcW w:w="1007" w:type="dxa"/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72" w:lineRule="exact"/>
              <w:ind w:left="160" w:firstLine="60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72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Единица</w:t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72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измерения</w:t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72" w:lineRule="exact"/>
              <w:jc w:val="center"/>
              <w:rPr>
                <w:b w:val="0"/>
              </w:rPr>
            </w:pPr>
            <w:proofErr w:type="gram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(по</w:t>
            </w:r>
            <w:proofErr w:type="gramEnd"/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72" w:lineRule="exact"/>
              <w:jc w:val="center"/>
              <w:rPr>
                <w:b w:val="0"/>
              </w:rPr>
            </w:pPr>
            <w:proofErr w:type="gram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ОКЕИ)</w:t>
            </w:r>
            <w:proofErr w:type="gramEnd"/>
          </w:p>
        </w:tc>
        <w:tc>
          <w:tcPr>
            <w:tcW w:w="886" w:type="dxa"/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72" w:lineRule="exact"/>
              <w:jc w:val="both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001" w:type="dxa"/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proofErr w:type="spellStart"/>
            <w:proofErr w:type="gram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Фактическо</w:t>
            </w:r>
            <w:proofErr w:type="spellEnd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 е</w:t>
            </w:r>
            <w:proofErr w:type="gramEnd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 значение на конец отчетного периода</w:t>
            </w:r>
          </w:p>
        </w:tc>
        <w:tc>
          <w:tcPr>
            <w:tcW w:w="1001" w:type="dxa"/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proofErr w:type="spell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Подтверж</w:t>
            </w:r>
            <w:proofErr w:type="spellEnd"/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дающий</w:t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документ</w:t>
            </w:r>
          </w:p>
        </w:tc>
        <w:tc>
          <w:tcPr>
            <w:tcW w:w="886" w:type="dxa"/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72" w:lineRule="exact"/>
              <w:jc w:val="both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proofErr w:type="spell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Информа</w:t>
            </w:r>
            <w:proofErr w:type="spellEnd"/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proofErr w:type="spell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ционная</w:t>
            </w:r>
            <w:proofErr w:type="spellEnd"/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система</w:t>
            </w:r>
          </w:p>
        </w:tc>
        <w:tc>
          <w:tcPr>
            <w:tcW w:w="1014" w:type="dxa"/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72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1339" w:type="dxa"/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964A0A" w:rsidRPr="00964A0A" w:rsidTr="00964A0A">
        <w:trPr>
          <w:trHeight w:hRule="exact" w:val="183"/>
        </w:trPr>
        <w:tc>
          <w:tcPr>
            <w:tcW w:w="534" w:type="dxa"/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9" w:type="dxa"/>
            <w:gridSpan w:val="2"/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596" w:type="dxa"/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37" w:type="dxa"/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007" w:type="dxa"/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86" w:type="dxa"/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001" w:type="dxa"/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001" w:type="dxa"/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886" w:type="dxa"/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886" w:type="dxa"/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879" w:type="dxa"/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14" w:type="dxa"/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39" w:type="dxa"/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14</w:t>
            </w:r>
          </w:p>
        </w:tc>
      </w:tr>
      <w:tr w:rsidR="00964A0A" w:rsidRPr="00964A0A" w:rsidTr="00964A0A">
        <w:trPr>
          <w:trHeight w:hRule="exact" w:val="439"/>
        </w:trPr>
        <w:tc>
          <w:tcPr>
            <w:tcW w:w="534" w:type="dxa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20" w:lineRule="exact"/>
              <w:jc w:val="center"/>
              <w:rPr>
                <w:b w:val="0"/>
              </w:rPr>
            </w:pPr>
            <w:r w:rsidRPr="00964A0A">
              <w:rPr>
                <w:rStyle w:val="6pt"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220" w:type="dxa"/>
            <w:gridSpan w:val="14"/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60" w:line="160" w:lineRule="exact"/>
              <w:jc w:val="center"/>
              <w:rPr>
                <w:b w:val="0"/>
              </w:rPr>
            </w:pPr>
            <w:r w:rsidRPr="00964A0A">
              <w:rPr>
                <w:b w:val="0"/>
                <w:color w:val="000000"/>
              </w:rPr>
              <w:t xml:space="preserve">Задача 1 комплекса процессных мероприятий «Объем муниципального долга </w:t>
            </w:r>
            <w:r>
              <w:rPr>
                <w:b w:val="0"/>
                <w:color w:val="000000"/>
              </w:rPr>
              <w:t>Каменно-Балковского</w:t>
            </w:r>
            <w:r w:rsidRPr="00964A0A">
              <w:rPr>
                <w:b w:val="0"/>
                <w:color w:val="000000"/>
              </w:rPr>
              <w:t xml:space="preserve"> сельского поселения и расходы на его обслуживание обеспечены на </w:t>
            </w:r>
            <w:proofErr w:type="gramStart"/>
            <w:r w:rsidRPr="00964A0A">
              <w:rPr>
                <w:b w:val="0"/>
                <w:color w:val="000000"/>
              </w:rPr>
              <w:t>безопасном</w:t>
            </w:r>
            <w:proofErr w:type="gramEnd"/>
          </w:p>
          <w:p w:rsidR="00964A0A" w:rsidRPr="00964A0A" w:rsidRDefault="00964A0A" w:rsidP="00964A0A">
            <w:pPr>
              <w:pStyle w:val="a4"/>
              <w:shd w:val="clear" w:color="auto" w:fill="auto"/>
              <w:spacing w:before="60" w:after="0" w:line="160" w:lineRule="exact"/>
              <w:jc w:val="center"/>
              <w:rPr>
                <w:b w:val="0"/>
              </w:rPr>
            </w:pPr>
            <w:proofErr w:type="gramStart"/>
            <w:r w:rsidRPr="00964A0A">
              <w:rPr>
                <w:b w:val="0"/>
                <w:color w:val="000000"/>
              </w:rPr>
              <w:t>уровне</w:t>
            </w:r>
            <w:proofErr w:type="gramEnd"/>
            <w:r w:rsidRPr="00964A0A">
              <w:rPr>
                <w:b w:val="0"/>
                <w:color w:val="000000"/>
              </w:rPr>
              <w:t>»</w:t>
            </w:r>
          </w:p>
        </w:tc>
      </w:tr>
      <w:tr w:rsidR="00964A0A" w:rsidRPr="00964A0A" w:rsidTr="00964A0A">
        <w:trPr>
          <w:trHeight w:hRule="exact" w:val="1475"/>
        </w:trPr>
        <w:tc>
          <w:tcPr>
            <w:tcW w:w="534" w:type="dxa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791" w:type="dxa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right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Зелены!</w:t>
            </w:r>
          </w:p>
        </w:tc>
        <w:tc>
          <w:tcPr>
            <w:tcW w:w="318" w:type="dxa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И</w:t>
            </w:r>
          </w:p>
        </w:tc>
        <w:tc>
          <w:tcPr>
            <w:tcW w:w="2596" w:type="dxa"/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72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Предельное соотношение ежегодного прироста долговых обязательств по рыночным заимствованиям к плановому объему прироста налоговых и неналоговых доходов бюджета </w:t>
            </w:r>
            <w:r>
              <w:rPr>
                <w:rStyle w:val="7pt"/>
                <w:bCs/>
                <w:color w:val="000000"/>
                <w:sz w:val="16"/>
                <w:szCs w:val="16"/>
              </w:rPr>
              <w:t>Каменно-Балковского</w:t>
            </w: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 сельского поселения </w:t>
            </w:r>
            <w:r>
              <w:rPr>
                <w:rStyle w:val="7pt"/>
                <w:bCs/>
                <w:color w:val="000000"/>
                <w:sz w:val="16"/>
                <w:szCs w:val="16"/>
              </w:rPr>
              <w:t xml:space="preserve"> </w:t>
            </w: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Орловского района</w:t>
            </w:r>
          </w:p>
        </w:tc>
        <w:tc>
          <w:tcPr>
            <w:tcW w:w="737" w:type="dxa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КПМ</w:t>
            </w:r>
          </w:p>
        </w:tc>
        <w:tc>
          <w:tcPr>
            <w:tcW w:w="1007" w:type="dxa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убывания</w:t>
            </w:r>
          </w:p>
        </w:tc>
        <w:tc>
          <w:tcPr>
            <w:tcW w:w="879" w:type="dxa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процентов</w:t>
            </w:r>
          </w:p>
        </w:tc>
        <w:tc>
          <w:tcPr>
            <w:tcW w:w="886" w:type="dxa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20" w:lineRule="exact"/>
              <w:jc w:val="center"/>
              <w:rPr>
                <w:b w:val="0"/>
              </w:rPr>
            </w:pPr>
            <w:r w:rsidRPr="00964A0A">
              <w:rPr>
                <w:rStyle w:val="6pt"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1" w:type="dxa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01" w:type="dxa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20" w:lineRule="exact"/>
              <w:jc w:val="center"/>
              <w:rPr>
                <w:b w:val="0"/>
              </w:rPr>
            </w:pPr>
            <w:r w:rsidRPr="00964A0A">
              <w:rPr>
                <w:rStyle w:val="6pt"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86" w:type="dxa"/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9" w:type="dxa"/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4" w:type="dxa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39" w:type="dxa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72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Срок реализации до 31.12.2025</w:t>
            </w:r>
          </w:p>
        </w:tc>
      </w:tr>
      <w:tr w:rsidR="00964A0A" w:rsidRPr="00964A0A" w:rsidTr="00964A0A">
        <w:trPr>
          <w:trHeight w:hRule="exact" w:val="1977"/>
        </w:trPr>
        <w:tc>
          <w:tcPr>
            <w:tcW w:w="534" w:type="dxa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1.2</w:t>
            </w:r>
          </w:p>
        </w:tc>
        <w:tc>
          <w:tcPr>
            <w:tcW w:w="791" w:type="dxa"/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8" w:type="dxa"/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6" w:type="dxa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ind w:left="40" w:firstLine="320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Доля расходов на обслуживание муниципального долга </w:t>
            </w:r>
            <w:r>
              <w:rPr>
                <w:rStyle w:val="7pt"/>
                <w:bCs/>
                <w:color w:val="000000"/>
                <w:sz w:val="16"/>
                <w:szCs w:val="16"/>
              </w:rPr>
              <w:t>Каменно-Балковского</w:t>
            </w: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 сельского поселения в объеме расходов бюджета </w:t>
            </w:r>
            <w:r>
              <w:rPr>
                <w:rStyle w:val="7pt"/>
                <w:bCs/>
                <w:color w:val="000000"/>
                <w:sz w:val="16"/>
                <w:szCs w:val="16"/>
              </w:rPr>
              <w:t>Каменно-Балковского</w:t>
            </w: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 сельского поселения Орловского района, за исключением объема расходов, которые осуществляются за</w:t>
            </w:r>
            <w:proofErr w:type="gram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 ;</w:t>
            </w:r>
            <w:proofErr w:type="gramEnd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 счет субвенций, предоставляемых из бюджетов бюджетной системы Российской Федерации</w:t>
            </w:r>
          </w:p>
        </w:tc>
        <w:tc>
          <w:tcPr>
            <w:tcW w:w="737" w:type="dxa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КПМ</w:t>
            </w:r>
          </w:p>
        </w:tc>
        <w:tc>
          <w:tcPr>
            <w:tcW w:w="1007" w:type="dxa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убывания</w:t>
            </w:r>
          </w:p>
        </w:tc>
        <w:tc>
          <w:tcPr>
            <w:tcW w:w="879" w:type="dxa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процентов</w:t>
            </w:r>
          </w:p>
        </w:tc>
        <w:tc>
          <w:tcPr>
            <w:tcW w:w="886" w:type="dxa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20" w:lineRule="exact"/>
              <w:jc w:val="center"/>
              <w:rPr>
                <w:b w:val="0"/>
              </w:rPr>
            </w:pPr>
            <w:r w:rsidRPr="00964A0A">
              <w:rPr>
                <w:rStyle w:val="6pt"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1" w:type="dxa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01" w:type="dxa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20" w:lineRule="exact"/>
              <w:jc w:val="center"/>
              <w:rPr>
                <w:b w:val="0"/>
              </w:rPr>
            </w:pPr>
            <w:r w:rsidRPr="00964A0A">
              <w:rPr>
                <w:rStyle w:val="6pt"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86" w:type="dxa"/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9" w:type="dxa"/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4" w:type="dxa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39" w:type="dxa"/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76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Срок реализации до 31.12.2025</w:t>
            </w:r>
          </w:p>
        </w:tc>
      </w:tr>
    </w:tbl>
    <w:p w:rsidR="00964A0A" w:rsidRPr="00964A0A" w:rsidRDefault="00964A0A" w:rsidP="00964A0A">
      <w:pPr>
        <w:pStyle w:val="a4"/>
        <w:shd w:val="clear" w:color="auto" w:fill="auto"/>
        <w:tabs>
          <w:tab w:val="left" w:pos="2739"/>
        </w:tabs>
        <w:spacing w:after="0" w:line="160" w:lineRule="exact"/>
        <w:ind w:left="2400"/>
        <w:jc w:val="both"/>
        <w:rPr>
          <w:rStyle w:val="a3"/>
          <w:shd w:val="clear" w:color="auto" w:fill="auto"/>
        </w:rPr>
      </w:pPr>
    </w:p>
    <w:p w:rsidR="00964A0A" w:rsidRPr="00964A0A" w:rsidRDefault="00964A0A" w:rsidP="00964A0A">
      <w:pPr>
        <w:pStyle w:val="a4"/>
        <w:shd w:val="clear" w:color="auto" w:fill="auto"/>
        <w:tabs>
          <w:tab w:val="left" w:pos="2739"/>
        </w:tabs>
        <w:spacing w:after="0" w:line="160" w:lineRule="exact"/>
        <w:ind w:left="2400"/>
        <w:jc w:val="both"/>
        <w:rPr>
          <w:rStyle w:val="a3"/>
          <w:shd w:val="clear" w:color="auto" w:fill="auto"/>
        </w:rPr>
      </w:pPr>
    </w:p>
    <w:p w:rsidR="00964A0A" w:rsidRPr="00964A0A" w:rsidRDefault="00964A0A" w:rsidP="00964A0A">
      <w:pPr>
        <w:pStyle w:val="a4"/>
        <w:shd w:val="clear" w:color="auto" w:fill="auto"/>
        <w:tabs>
          <w:tab w:val="left" w:pos="2739"/>
        </w:tabs>
        <w:spacing w:after="0" w:line="160" w:lineRule="exact"/>
        <w:ind w:left="2400"/>
        <w:jc w:val="both"/>
        <w:rPr>
          <w:rStyle w:val="a3"/>
          <w:shd w:val="clear" w:color="auto" w:fill="auto"/>
        </w:rPr>
      </w:pPr>
    </w:p>
    <w:p w:rsidR="00964A0A" w:rsidRPr="00964A0A" w:rsidRDefault="00964A0A" w:rsidP="00964A0A">
      <w:pPr>
        <w:pStyle w:val="a4"/>
        <w:numPr>
          <w:ilvl w:val="0"/>
          <w:numId w:val="2"/>
        </w:numPr>
        <w:shd w:val="clear" w:color="auto" w:fill="auto"/>
        <w:tabs>
          <w:tab w:val="left" w:pos="2739"/>
        </w:tabs>
        <w:spacing w:after="0" w:line="160" w:lineRule="exact"/>
        <w:ind w:left="2400"/>
        <w:jc w:val="both"/>
        <w:rPr>
          <w:rStyle w:val="a3"/>
          <w:shd w:val="clear" w:color="auto" w:fill="auto"/>
        </w:rPr>
      </w:pPr>
      <w:r w:rsidRPr="00964A0A">
        <w:rPr>
          <w:rStyle w:val="a3"/>
          <w:color w:val="000000"/>
        </w:rPr>
        <w:t>Сведения о выполнении (достижении) мероприятий (результатов) и контрольных точек комплекса процессных мероприятий</w:t>
      </w:r>
    </w:p>
    <w:p w:rsidR="00964A0A" w:rsidRDefault="00964A0A" w:rsidP="00964A0A">
      <w:pPr>
        <w:pStyle w:val="a4"/>
        <w:shd w:val="clear" w:color="auto" w:fill="auto"/>
        <w:tabs>
          <w:tab w:val="left" w:pos="2739"/>
        </w:tabs>
        <w:spacing w:after="0" w:line="160" w:lineRule="exact"/>
        <w:jc w:val="both"/>
        <w:rPr>
          <w:rStyle w:val="a3"/>
          <w:color w:val="000000"/>
        </w:rPr>
      </w:pPr>
    </w:p>
    <w:p w:rsidR="00964A0A" w:rsidRDefault="00964A0A" w:rsidP="00964A0A">
      <w:pPr>
        <w:pStyle w:val="a4"/>
        <w:shd w:val="clear" w:color="auto" w:fill="auto"/>
        <w:tabs>
          <w:tab w:val="left" w:pos="2739"/>
        </w:tabs>
        <w:spacing w:after="0" w:line="160" w:lineRule="exact"/>
        <w:jc w:val="both"/>
        <w:rPr>
          <w:rStyle w:val="a3"/>
          <w:color w:val="000000"/>
        </w:rPr>
      </w:pPr>
    </w:p>
    <w:p w:rsidR="00964A0A" w:rsidRDefault="00964A0A" w:rsidP="00964A0A">
      <w:pPr>
        <w:pStyle w:val="a4"/>
        <w:shd w:val="clear" w:color="auto" w:fill="auto"/>
        <w:tabs>
          <w:tab w:val="left" w:pos="2739"/>
        </w:tabs>
        <w:spacing w:after="0" w:line="160" w:lineRule="exact"/>
        <w:jc w:val="both"/>
        <w:rPr>
          <w:rStyle w:val="a3"/>
          <w:color w:val="000000"/>
        </w:rPr>
      </w:pPr>
    </w:p>
    <w:p w:rsidR="00964A0A" w:rsidRDefault="00964A0A" w:rsidP="00964A0A">
      <w:pPr>
        <w:pStyle w:val="a4"/>
        <w:shd w:val="clear" w:color="auto" w:fill="auto"/>
        <w:tabs>
          <w:tab w:val="left" w:pos="2739"/>
        </w:tabs>
        <w:spacing w:after="0" w:line="160" w:lineRule="exact"/>
        <w:jc w:val="both"/>
        <w:rPr>
          <w:rStyle w:val="a3"/>
          <w:color w:val="000000"/>
        </w:rPr>
      </w:pPr>
    </w:p>
    <w:p w:rsidR="00964A0A" w:rsidRDefault="00964A0A" w:rsidP="00964A0A">
      <w:pPr>
        <w:pStyle w:val="a4"/>
        <w:shd w:val="clear" w:color="auto" w:fill="auto"/>
        <w:tabs>
          <w:tab w:val="left" w:pos="2739"/>
        </w:tabs>
        <w:spacing w:after="0" w:line="160" w:lineRule="exact"/>
        <w:jc w:val="both"/>
        <w:rPr>
          <w:rStyle w:val="a3"/>
          <w:color w:val="000000"/>
        </w:rPr>
      </w:pPr>
    </w:p>
    <w:p w:rsidR="00964A0A" w:rsidRDefault="00964A0A" w:rsidP="00964A0A">
      <w:pPr>
        <w:pStyle w:val="a4"/>
        <w:shd w:val="clear" w:color="auto" w:fill="auto"/>
        <w:tabs>
          <w:tab w:val="left" w:pos="2739"/>
        </w:tabs>
        <w:spacing w:after="0" w:line="160" w:lineRule="exact"/>
        <w:jc w:val="both"/>
        <w:rPr>
          <w:rStyle w:val="a3"/>
          <w:color w:val="000000"/>
        </w:rPr>
      </w:pPr>
    </w:p>
    <w:p w:rsidR="00964A0A" w:rsidRPr="00964A0A" w:rsidRDefault="00964A0A" w:rsidP="00964A0A">
      <w:pPr>
        <w:pStyle w:val="a4"/>
        <w:shd w:val="clear" w:color="auto" w:fill="auto"/>
        <w:tabs>
          <w:tab w:val="left" w:pos="2739"/>
        </w:tabs>
        <w:spacing w:after="0" w:line="160" w:lineRule="exact"/>
        <w:jc w:val="both"/>
        <w:rPr>
          <w:rStyle w:val="a3"/>
          <w:shd w:val="clear" w:color="auto" w:fill="auto"/>
        </w:rPr>
      </w:pPr>
    </w:p>
    <w:p w:rsidR="00964A0A" w:rsidRPr="00964A0A" w:rsidRDefault="00964A0A" w:rsidP="00964A0A">
      <w:pPr>
        <w:pStyle w:val="a4"/>
        <w:shd w:val="clear" w:color="auto" w:fill="auto"/>
        <w:tabs>
          <w:tab w:val="left" w:pos="2739"/>
        </w:tabs>
        <w:spacing w:after="0" w:line="160" w:lineRule="exact"/>
        <w:ind w:left="2400"/>
        <w:jc w:val="both"/>
        <w:rPr>
          <w:b w:val="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  <w:gridCol w:w="1548"/>
        <w:gridCol w:w="737"/>
        <w:gridCol w:w="980"/>
        <w:gridCol w:w="737"/>
        <w:gridCol w:w="859"/>
        <w:gridCol w:w="980"/>
        <w:gridCol w:w="980"/>
        <w:gridCol w:w="859"/>
        <w:gridCol w:w="974"/>
        <w:gridCol w:w="980"/>
        <w:gridCol w:w="987"/>
        <w:gridCol w:w="1805"/>
        <w:gridCol w:w="865"/>
        <w:gridCol w:w="1136"/>
      </w:tblGrid>
      <w:tr w:rsidR="00964A0A" w:rsidRPr="00964A0A" w:rsidTr="00964A0A">
        <w:trPr>
          <w:trHeight w:hRule="exact" w:val="162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60" w:line="140" w:lineRule="exact"/>
              <w:ind w:left="160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lastRenderedPageBreak/>
              <w:t>№</w:t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before="60" w:after="0" w:line="140" w:lineRule="exact"/>
              <w:ind w:left="160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Едини</w:t>
            </w: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softHyphen/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proofErr w:type="spell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ца</w:t>
            </w:r>
            <w:proofErr w:type="spellEnd"/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proofErr w:type="spell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измере</w:t>
            </w:r>
            <w:proofErr w:type="spellEnd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softHyphen/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proofErr w:type="spell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ния</w:t>
            </w:r>
            <w:proofErr w:type="spellEnd"/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proofErr w:type="gram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(по</w:t>
            </w:r>
            <w:proofErr w:type="gramEnd"/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proofErr w:type="gram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ОКЕИ)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Уровень</w:t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proofErr w:type="spell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соответст</w:t>
            </w:r>
            <w:proofErr w:type="spellEnd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softHyphen/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вия</w:t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proofErr w:type="spell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Декомпози</w:t>
            </w:r>
            <w:proofErr w:type="spellEnd"/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proofErr w:type="spell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рованного</w:t>
            </w:r>
            <w:proofErr w:type="spellEnd"/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proofErr w:type="spell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мероприя</w:t>
            </w:r>
            <w:proofErr w:type="spellEnd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softHyphen/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proofErr w:type="spell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тия</w:t>
            </w:r>
            <w:proofErr w:type="spellEnd"/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69" w:lineRule="exact"/>
              <w:jc w:val="center"/>
              <w:rPr>
                <w:b w:val="0"/>
              </w:rPr>
            </w:pPr>
            <w:proofErr w:type="gram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(результата</w:t>
            </w:r>
            <w:proofErr w:type="gramEnd"/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Базовое</w:t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jc w:val="center"/>
              <w:rPr>
                <w:b w:val="0"/>
              </w:rPr>
            </w:pPr>
            <w:proofErr w:type="spell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значени</w:t>
            </w:r>
            <w:proofErr w:type="spellEnd"/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jc w:val="both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93" w:lineRule="exact"/>
              <w:jc w:val="center"/>
              <w:rPr>
                <w:b w:val="0"/>
              </w:rPr>
            </w:pPr>
            <w:proofErr w:type="spellStart"/>
            <w:proofErr w:type="gram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Фактическо</w:t>
            </w:r>
            <w:proofErr w:type="spellEnd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 е</w:t>
            </w:r>
            <w:proofErr w:type="gramEnd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 значение на конец отчетного периода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93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Прогнозное значение ка конец отчетного периода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jc w:val="both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Плановое значение на конец</w:t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текущего</w:t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года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Плановая дата наступ</w:t>
            </w: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softHyphen/>
              <w:t xml:space="preserve">ления </w:t>
            </w:r>
            <w:proofErr w:type="spell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контрольно</w:t>
            </w:r>
            <w:proofErr w:type="spellEnd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йточки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Фактичес</w:t>
            </w: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softHyphen/>
              <w:t>кая дата наступ</w:t>
            </w: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softHyphen/>
              <w:t xml:space="preserve">ления </w:t>
            </w:r>
            <w:proofErr w:type="spell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контрольно</w:t>
            </w:r>
            <w:proofErr w:type="spellEnd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йточки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93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Прогнозная дата наступ</w:t>
            </w: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softHyphen/>
              <w:t xml:space="preserve">ления </w:t>
            </w:r>
            <w:proofErr w:type="spell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контрольно</w:t>
            </w:r>
            <w:proofErr w:type="spellEnd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йточки</w:t>
            </w:r>
            <w:proofErr w:type="spellEnd"/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jc w:val="center"/>
              <w:rPr>
                <w:b w:val="0"/>
              </w:rPr>
            </w:pPr>
            <w:proofErr w:type="spell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Подтверж</w:t>
            </w:r>
            <w:proofErr w:type="spellEnd"/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-дающий</w:t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документ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964A0A" w:rsidRPr="00964A0A" w:rsidTr="00964A0A">
        <w:trPr>
          <w:trHeight w:hRule="exact" w:val="331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ind w:right="180"/>
              <w:jc w:val="right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15</w:t>
            </w:r>
          </w:p>
        </w:tc>
      </w:tr>
      <w:tr w:rsidR="00964A0A" w:rsidRPr="00964A0A" w:rsidTr="00964A0A">
        <w:trPr>
          <w:trHeight w:hRule="exact" w:val="51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ind w:right="180"/>
              <w:jc w:val="right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27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120" w:line="160" w:lineRule="exact"/>
              <w:jc w:val="center"/>
              <w:rPr>
                <w:b w:val="0"/>
              </w:rPr>
            </w:pPr>
            <w:r w:rsidRPr="00964A0A">
              <w:rPr>
                <w:b w:val="0"/>
                <w:color w:val="000000"/>
              </w:rPr>
              <w:t xml:space="preserve">Задача 1 комплекса процессных мероприятий «Объем муниципального долга </w:t>
            </w:r>
            <w:r>
              <w:rPr>
                <w:b w:val="0"/>
                <w:color w:val="000000"/>
              </w:rPr>
              <w:t>Каменно-Балковского</w:t>
            </w:r>
            <w:r w:rsidRPr="00964A0A">
              <w:rPr>
                <w:b w:val="0"/>
                <w:color w:val="000000"/>
              </w:rPr>
              <w:t xml:space="preserve"> сельского поселения и расходы на его обслуживание обеспечены на </w:t>
            </w:r>
            <w:proofErr w:type="gramStart"/>
            <w:r w:rsidRPr="00964A0A">
              <w:rPr>
                <w:b w:val="0"/>
                <w:color w:val="000000"/>
              </w:rPr>
              <w:t>безопасном</w:t>
            </w:r>
            <w:proofErr w:type="gramEnd"/>
          </w:p>
          <w:p w:rsidR="00964A0A" w:rsidRPr="00964A0A" w:rsidRDefault="00964A0A" w:rsidP="00964A0A">
            <w:pPr>
              <w:pStyle w:val="a4"/>
              <w:shd w:val="clear" w:color="auto" w:fill="auto"/>
              <w:spacing w:before="120" w:after="0" w:line="160" w:lineRule="exact"/>
              <w:jc w:val="center"/>
              <w:rPr>
                <w:b w:val="0"/>
              </w:rPr>
            </w:pPr>
            <w:proofErr w:type="gramStart"/>
            <w:r w:rsidRPr="00964A0A">
              <w:rPr>
                <w:b w:val="0"/>
                <w:color w:val="000000"/>
              </w:rPr>
              <w:t>уровне</w:t>
            </w:r>
            <w:proofErr w:type="gramEnd"/>
            <w:r w:rsidRPr="00964A0A">
              <w:rPr>
                <w:b w:val="0"/>
                <w:color w:val="000000"/>
              </w:rPr>
              <w:t>»</w:t>
            </w:r>
          </w:p>
        </w:tc>
      </w:tr>
      <w:tr w:rsidR="00964A0A" w:rsidRPr="00964A0A" w:rsidTr="00964A0A">
        <w:trPr>
          <w:trHeight w:hRule="exact" w:val="337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ind w:left="160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Мероприятие (результат) 1.</w:t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«Проведена единая политика муниципальных заимствований </w:t>
            </w:r>
            <w:r>
              <w:rPr>
                <w:rStyle w:val="7pt"/>
                <w:bCs/>
                <w:color w:val="000000"/>
                <w:sz w:val="16"/>
                <w:szCs w:val="16"/>
              </w:rPr>
              <w:t>Каменно-Балковского</w:t>
            </w: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 сельского поселения, управления муниципальным долгом в соответствии с Бюджетным кодексом Российской Федерации»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00" w:lineRule="exact"/>
              <w:jc w:val="center"/>
              <w:rPr>
                <w:b w:val="0"/>
              </w:rPr>
            </w:pPr>
            <w:r w:rsidRPr="00964A0A">
              <w:rPr>
                <w:rStyle w:val="CenturySchoolbook"/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00" w:lineRule="exact"/>
              <w:jc w:val="center"/>
              <w:rPr>
                <w:b w:val="0"/>
              </w:rPr>
            </w:pPr>
            <w:r w:rsidRPr="00964A0A">
              <w:rPr>
                <w:rStyle w:val="CenturySchoolbook"/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00" w:lineRule="exact"/>
              <w:jc w:val="center"/>
              <w:rPr>
                <w:b w:val="0"/>
              </w:rPr>
            </w:pPr>
            <w:r w:rsidRPr="00964A0A">
              <w:rPr>
                <w:rStyle w:val="CenturySchoolbook"/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00" w:lineRule="exact"/>
              <w:jc w:val="center"/>
              <w:rPr>
                <w:b w:val="0"/>
              </w:rPr>
            </w:pPr>
            <w:r w:rsidRPr="00964A0A">
              <w:rPr>
                <w:rStyle w:val="CenturySchoolbook"/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00" w:lineRule="exact"/>
              <w:jc w:val="center"/>
              <w:rPr>
                <w:b w:val="0"/>
              </w:rPr>
            </w:pPr>
            <w:r w:rsidRPr="00964A0A">
              <w:rPr>
                <w:rStyle w:val="CenturySchoolbook"/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00" w:lineRule="exact"/>
              <w:jc w:val="center"/>
              <w:rPr>
                <w:b w:val="0"/>
              </w:rPr>
            </w:pPr>
            <w:r w:rsidRPr="00964A0A">
              <w:rPr>
                <w:rStyle w:val="CenturySchoolbook"/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99" w:lineRule="exact"/>
              <w:jc w:val="center"/>
              <w:rPr>
                <w:b w:val="0"/>
              </w:rPr>
            </w:pPr>
            <w:r>
              <w:rPr>
                <w:rStyle w:val="7pt"/>
                <w:bCs/>
                <w:color w:val="000000"/>
                <w:sz w:val="16"/>
                <w:szCs w:val="16"/>
              </w:rPr>
              <w:t>Астахова Е.Я.</w:t>
            </w: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. - заведующий сектором экономики и финансов Администрации </w:t>
            </w:r>
            <w:r>
              <w:rPr>
                <w:rStyle w:val="7pt"/>
                <w:bCs/>
                <w:color w:val="000000"/>
                <w:sz w:val="16"/>
                <w:szCs w:val="16"/>
              </w:rPr>
              <w:t>Каменно-Балковского</w:t>
            </w: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4A0A" w:rsidRPr="00964A0A" w:rsidTr="00964A0A">
        <w:trPr>
          <w:trHeight w:hRule="exact" w:val="239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ind w:left="40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1.1.1.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Контрольная точка 1.1. «Принято распоряжение Администрации </w:t>
            </w:r>
            <w:r>
              <w:rPr>
                <w:rStyle w:val="7pt"/>
                <w:bCs/>
                <w:color w:val="000000"/>
                <w:sz w:val="16"/>
                <w:szCs w:val="16"/>
              </w:rPr>
              <w:t>Каменно-Балковского</w:t>
            </w: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 сельского поселения о привлечении кредитов от кредитных организаций при наличии потребности»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01.12.2025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00" w:lineRule="exact"/>
              <w:jc w:val="center"/>
              <w:rPr>
                <w:b w:val="0"/>
              </w:rPr>
            </w:pPr>
            <w:r w:rsidRPr="00964A0A">
              <w:rPr>
                <w:rStyle w:val="CenturySchoolbook"/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01.12.2025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Заведующий сектором экономики и финансов Администрации </w:t>
            </w:r>
            <w:r>
              <w:rPr>
                <w:rStyle w:val="7pt"/>
                <w:bCs/>
                <w:color w:val="000000"/>
                <w:sz w:val="16"/>
                <w:szCs w:val="16"/>
              </w:rPr>
              <w:t>Каменно-Балковского</w:t>
            </w: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 сельского поселения </w:t>
            </w:r>
            <w:r>
              <w:rPr>
                <w:rStyle w:val="7pt"/>
                <w:bCs/>
                <w:color w:val="000000"/>
                <w:sz w:val="16"/>
                <w:szCs w:val="16"/>
              </w:rPr>
              <w:t>–</w:t>
            </w: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Style w:val="7pt"/>
                <w:bCs/>
                <w:color w:val="000000"/>
                <w:sz w:val="16"/>
                <w:szCs w:val="16"/>
              </w:rPr>
              <w:t>Астахова Е.Я.</w:t>
            </w: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4A0A" w:rsidRPr="00964A0A" w:rsidTr="00964A0A">
        <w:trPr>
          <w:trHeight w:hRule="exact" w:val="1848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ind w:left="40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1.1.2.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Контрольная точка 1.2. «Осуществлено обслуживание долговых обязательств в соответствии с условиями соглашений кредитных договоров при их наличии.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30.06.2025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30.06.2025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64A0A" w:rsidRPr="00964A0A" w:rsidRDefault="00964A0A" w:rsidP="00C35286">
            <w:pPr>
              <w:pStyle w:val="a4"/>
              <w:shd w:val="clear" w:color="auto" w:fill="auto"/>
              <w:spacing w:after="0" w:line="196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Заведующий сектором экономики и финансов Администрации </w:t>
            </w:r>
            <w:r>
              <w:rPr>
                <w:rStyle w:val="7pt"/>
                <w:bCs/>
                <w:color w:val="000000"/>
                <w:sz w:val="16"/>
                <w:szCs w:val="16"/>
              </w:rPr>
              <w:t>Каменно-Балковского</w:t>
            </w: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 сельского поселения </w:t>
            </w:r>
            <w:r w:rsidR="00C35286">
              <w:rPr>
                <w:rStyle w:val="7pt"/>
                <w:bCs/>
                <w:color w:val="000000"/>
                <w:sz w:val="16"/>
                <w:szCs w:val="16"/>
              </w:rPr>
              <w:t>–</w:t>
            </w: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 </w:t>
            </w:r>
            <w:r w:rsidR="00C35286">
              <w:rPr>
                <w:rStyle w:val="7pt"/>
                <w:bCs/>
                <w:color w:val="000000"/>
                <w:sz w:val="16"/>
                <w:szCs w:val="16"/>
              </w:rPr>
              <w:t>Астахова Е.Я.</w:t>
            </w:r>
            <w:bookmarkStart w:id="0" w:name="_GoBack"/>
            <w:bookmarkEnd w:id="0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6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Результат</w:t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before="60"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получен</w:t>
            </w:r>
          </w:p>
        </w:tc>
      </w:tr>
    </w:tbl>
    <w:p w:rsidR="00964A0A" w:rsidRPr="00964A0A" w:rsidRDefault="00964A0A" w:rsidP="00964A0A">
      <w:pPr>
        <w:pStyle w:val="a4"/>
        <w:shd w:val="clear" w:color="auto" w:fill="auto"/>
        <w:tabs>
          <w:tab w:val="left" w:pos="2105"/>
        </w:tabs>
        <w:spacing w:after="0" w:line="160" w:lineRule="exact"/>
        <w:ind w:left="1780"/>
        <w:jc w:val="both"/>
        <w:rPr>
          <w:rStyle w:val="a3"/>
          <w:shd w:val="clear" w:color="auto" w:fill="auto"/>
        </w:rPr>
      </w:pPr>
    </w:p>
    <w:p w:rsidR="00964A0A" w:rsidRPr="00964A0A" w:rsidRDefault="00964A0A" w:rsidP="00964A0A">
      <w:pPr>
        <w:pStyle w:val="a4"/>
        <w:shd w:val="clear" w:color="auto" w:fill="auto"/>
        <w:tabs>
          <w:tab w:val="left" w:pos="2105"/>
        </w:tabs>
        <w:spacing w:after="0" w:line="160" w:lineRule="exact"/>
        <w:ind w:left="1780"/>
        <w:jc w:val="both"/>
        <w:rPr>
          <w:rStyle w:val="a3"/>
          <w:shd w:val="clear" w:color="auto" w:fill="auto"/>
        </w:rPr>
      </w:pPr>
    </w:p>
    <w:p w:rsidR="00964A0A" w:rsidRPr="00964A0A" w:rsidRDefault="00964A0A" w:rsidP="00964A0A">
      <w:pPr>
        <w:pStyle w:val="a4"/>
        <w:shd w:val="clear" w:color="auto" w:fill="auto"/>
        <w:tabs>
          <w:tab w:val="left" w:pos="2105"/>
        </w:tabs>
        <w:spacing w:after="0" w:line="160" w:lineRule="exact"/>
        <w:ind w:left="1780"/>
        <w:jc w:val="both"/>
        <w:rPr>
          <w:rStyle w:val="a3"/>
          <w:shd w:val="clear" w:color="auto" w:fill="auto"/>
        </w:rPr>
      </w:pPr>
    </w:p>
    <w:p w:rsidR="00964A0A" w:rsidRPr="00964A0A" w:rsidRDefault="00964A0A" w:rsidP="00964A0A">
      <w:pPr>
        <w:pStyle w:val="a4"/>
        <w:shd w:val="clear" w:color="auto" w:fill="auto"/>
        <w:tabs>
          <w:tab w:val="left" w:pos="2105"/>
        </w:tabs>
        <w:spacing w:after="0" w:line="160" w:lineRule="exact"/>
        <w:ind w:left="1780"/>
        <w:jc w:val="both"/>
        <w:rPr>
          <w:rStyle w:val="a3"/>
          <w:color w:val="000000"/>
        </w:rPr>
      </w:pPr>
      <w:r w:rsidRPr="00964A0A">
        <w:rPr>
          <w:rStyle w:val="a3"/>
          <w:color w:val="000000"/>
        </w:rPr>
        <w:t>1.Сведения об исполнении бюджетных ассигнований, предусмотренных на финансовое обеспечение реализации комплекса процессных мероприятий</w:t>
      </w:r>
    </w:p>
    <w:p w:rsidR="00964A0A" w:rsidRPr="00964A0A" w:rsidRDefault="00964A0A" w:rsidP="00964A0A">
      <w:pPr>
        <w:pStyle w:val="a4"/>
        <w:shd w:val="clear" w:color="auto" w:fill="auto"/>
        <w:tabs>
          <w:tab w:val="left" w:pos="2105"/>
        </w:tabs>
        <w:spacing w:after="0" w:line="160" w:lineRule="exact"/>
        <w:ind w:left="1780"/>
        <w:jc w:val="both"/>
        <w:rPr>
          <w:rStyle w:val="a3"/>
          <w:color w:val="000000"/>
        </w:rPr>
      </w:pPr>
    </w:p>
    <w:p w:rsidR="00964A0A" w:rsidRPr="00964A0A" w:rsidRDefault="00964A0A" w:rsidP="00964A0A">
      <w:pPr>
        <w:pStyle w:val="a4"/>
        <w:shd w:val="clear" w:color="auto" w:fill="auto"/>
        <w:tabs>
          <w:tab w:val="left" w:pos="2105"/>
        </w:tabs>
        <w:spacing w:after="0" w:line="160" w:lineRule="exact"/>
        <w:ind w:left="1780"/>
        <w:jc w:val="both"/>
        <w:rPr>
          <w:rStyle w:val="a3"/>
          <w:color w:val="000000"/>
        </w:rPr>
      </w:pPr>
    </w:p>
    <w:p w:rsidR="00964A0A" w:rsidRPr="00964A0A" w:rsidRDefault="00964A0A" w:rsidP="00964A0A">
      <w:pPr>
        <w:pStyle w:val="a4"/>
        <w:shd w:val="clear" w:color="auto" w:fill="auto"/>
        <w:tabs>
          <w:tab w:val="left" w:pos="2105"/>
        </w:tabs>
        <w:spacing w:after="0" w:line="160" w:lineRule="exact"/>
        <w:ind w:left="1780"/>
        <w:jc w:val="both"/>
        <w:rPr>
          <w:rStyle w:val="a3"/>
          <w:color w:val="000000"/>
        </w:rPr>
      </w:pPr>
    </w:p>
    <w:p w:rsidR="00964A0A" w:rsidRPr="00964A0A" w:rsidRDefault="00964A0A" w:rsidP="00964A0A">
      <w:pPr>
        <w:pStyle w:val="a4"/>
        <w:shd w:val="clear" w:color="auto" w:fill="auto"/>
        <w:tabs>
          <w:tab w:val="left" w:pos="2105"/>
        </w:tabs>
        <w:spacing w:after="0" w:line="160" w:lineRule="exact"/>
        <w:ind w:left="1780"/>
        <w:jc w:val="both"/>
        <w:rPr>
          <w:rStyle w:val="a3"/>
          <w:color w:val="000000"/>
        </w:rPr>
      </w:pPr>
    </w:p>
    <w:p w:rsidR="00964A0A" w:rsidRPr="00964A0A" w:rsidRDefault="00964A0A" w:rsidP="00964A0A">
      <w:pPr>
        <w:pStyle w:val="a4"/>
        <w:shd w:val="clear" w:color="auto" w:fill="auto"/>
        <w:tabs>
          <w:tab w:val="left" w:pos="2105"/>
        </w:tabs>
        <w:spacing w:after="0" w:line="160" w:lineRule="exact"/>
        <w:ind w:left="1780"/>
        <w:jc w:val="both"/>
        <w:rPr>
          <w:rStyle w:val="a3"/>
          <w:color w:val="000000"/>
        </w:rPr>
      </w:pPr>
    </w:p>
    <w:p w:rsidR="00964A0A" w:rsidRPr="00964A0A" w:rsidRDefault="00964A0A" w:rsidP="00964A0A">
      <w:pPr>
        <w:pStyle w:val="a4"/>
        <w:shd w:val="clear" w:color="auto" w:fill="auto"/>
        <w:tabs>
          <w:tab w:val="left" w:pos="2105"/>
        </w:tabs>
        <w:spacing w:after="0" w:line="160" w:lineRule="exact"/>
        <w:ind w:left="1780"/>
        <w:jc w:val="both"/>
        <w:rPr>
          <w:rStyle w:val="a3"/>
          <w:color w:val="00000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53"/>
        <w:gridCol w:w="1149"/>
        <w:gridCol w:w="892"/>
        <w:gridCol w:w="980"/>
        <w:gridCol w:w="1048"/>
        <w:gridCol w:w="987"/>
        <w:gridCol w:w="1535"/>
        <w:gridCol w:w="1616"/>
      </w:tblGrid>
      <w:tr w:rsidR="00964A0A" w:rsidRPr="00964A0A" w:rsidTr="00964A0A">
        <w:trPr>
          <w:trHeight w:hRule="exact" w:val="426"/>
        </w:trPr>
        <w:tc>
          <w:tcPr>
            <w:tcW w:w="57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72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72" w:lineRule="exact"/>
              <w:ind w:left="620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Исполнение, тыс. рублей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72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Процент</w:t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72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исполнения,</w:t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72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(6)/(3)*100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964A0A" w:rsidRPr="00964A0A" w:rsidTr="00964A0A">
        <w:trPr>
          <w:trHeight w:hRule="exact" w:val="987"/>
        </w:trPr>
        <w:tc>
          <w:tcPr>
            <w:tcW w:w="57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76" w:lineRule="exact"/>
              <w:jc w:val="center"/>
              <w:rPr>
                <w:b w:val="0"/>
              </w:rPr>
            </w:pPr>
            <w:proofErr w:type="gram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Предусмотрен</w:t>
            </w:r>
            <w:proofErr w:type="gramEnd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 о паспортом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76" w:lineRule="exact"/>
              <w:ind w:left="160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Сводная </w:t>
            </w:r>
            <w:proofErr w:type="spellStart"/>
            <w:proofErr w:type="gram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бюджетна</w:t>
            </w:r>
            <w:proofErr w:type="spellEnd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 я</w:t>
            </w:r>
            <w:proofErr w:type="gramEnd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 роспись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Лимиты</w:t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бюджетных</w:t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jc w:val="center"/>
              <w:rPr>
                <w:b w:val="0"/>
              </w:rPr>
            </w:pPr>
            <w:proofErr w:type="spell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обязательст</w:t>
            </w:r>
            <w:proofErr w:type="spellEnd"/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jc w:val="center"/>
              <w:rPr>
                <w:b w:val="0"/>
              </w:rPr>
            </w:pPr>
            <w:proofErr w:type="gramStart"/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Принятые</w:t>
            </w:r>
            <w:proofErr w:type="gramEnd"/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бюджетные</w:t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обязательств</w:t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after="0" w:line="196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6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Кассовое</w:t>
            </w:r>
          </w:p>
          <w:p w:rsidR="00964A0A" w:rsidRPr="00964A0A" w:rsidRDefault="00964A0A" w:rsidP="00964A0A">
            <w:pPr>
              <w:pStyle w:val="a4"/>
              <w:shd w:val="clear" w:color="auto" w:fill="auto"/>
              <w:spacing w:before="60"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исполнение</w:t>
            </w:r>
          </w:p>
        </w:tc>
        <w:tc>
          <w:tcPr>
            <w:tcW w:w="153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before="60" w:after="0" w:line="140" w:lineRule="exact"/>
              <w:jc w:val="center"/>
              <w:rPr>
                <w:b w:val="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before="60" w:after="0" w:line="140" w:lineRule="exact"/>
              <w:jc w:val="center"/>
              <w:rPr>
                <w:b w:val="0"/>
              </w:rPr>
            </w:pPr>
          </w:p>
        </w:tc>
      </w:tr>
      <w:tr w:rsidR="00964A0A" w:rsidRPr="00964A0A" w:rsidTr="00964A0A">
        <w:trPr>
          <w:trHeight w:hRule="exact" w:val="216"/>
        </w:trPr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964A0A" w:rsidRPr="00964A0A" w:rsidTr="00964A0A">
        <w:trPr>
          <w:trHeight w:hRule="exact" w:val="615"/>
        </w:trPr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99" w:lineRule="exact"/>
              <w:ind w:left="120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Комплекс процессных мероприятий «Управление муниципальным долгом </w:t>
            </w:r>
            <w:r>
              <w:rPr>
                <w:rStyle w:val="7pt"/>
                <w:bCs/>
                <w:color w:val="000000"/>
                <w:sz w:val="16"/>
                <w:szCs w:val="16"/>
              </w:rPr>
              <w:t>Каменно-Балковского</w:t>
            </w: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 xml:space="preserve"> сельского поселения» (всего), в том числе: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A0A" w:rsidRPr="00964A0A" w:rsidRDefault="00964A0A" w:rsidP="00964A0A">
            <w:pPr>
              <w:pStyle w:val="a4"/>
              <w:shd w:val="clear" w:color="auto" w:fill="auto"/>
              <w:spacing w:after="0" w:line="140" w:lineRule="exact"/>
              <w:jc w:val="center"/>
              <w:rPr>
                <w:b w:val="0"/>
              </w:rPr>
            </w:pPr>
            <w:r w:rsidRPr="00964A0A">
              <w:rPr>
                <w:rStyle w:val="7pt"/>
                <w:bCs/>
                <w:color w:val="000000"/>
                <w:sz w:val="16"/>
                <w:szCs w:val="16"/>
              </w:rPr>
              <w:t>-</w:t>
            </w:r>
          </w:p>
        </w:tc>
      </w:tr>
    </w:tbl>
    <w:p w:rsidR="00964A0A" w:rsidRPr="00964A0A" w:rsidRDefault="00964A0A" w:rsidP="00964A0A">
      <w:pPr>
        <w:pStyle w:val="a4"/>
        <w:shd w:val="clear" w:color="auto" w:fill="auto"/>
        <w:tabs>
          <w:tab w:val="left" w:pos="2105"/>
        </w:tabs>
        <w:spacing w:after="0" w:line="160" w:lineRule="exact"/>
        <w:ind w:left="1780"/>
        <w:jc w:val="both"/>
        <w:rPr>
          <w:b w:val="0"/>
        </w:rPr>
      </w:pPr>
    </w:p>
    <w:p w:rsidR="008C790F" w:rsidRPr="00964A0A" w:rsidRDefault="008C790F">
      <w:pPr>
        <w:rPr>
          <w:rFonts w:ascii="Times New Roman" w:hAnsi="Times New Roman" w:cs="Times New Roman"/>
          <w:sz w:val="16"/>
          <w:szCs w:val="16"/>
        </w:rPr>
      </w:pPr>
    </w:p>
    <w:sectPr w:rsidR="008C790F" w:rsidRPr="00964A0A" w:rsidSect="00964A0A">
      <w:pgSz w:w="16838" w:h="11906" w:orient="landscape"/>
      <w:pgMar w:top="1361" w:right="907" w:bottom="73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</w:abstractNum>
  <w:abstractNum w:abstractNumId="1">
    <w:nsid w:val="2F75608F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</w:abstractNum>
  <w:abstractNum w:abstractNumId="2">
    <w:nsid w:val="48DA0CDA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6"/>
        <w:szCs w:val="16"/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964A0A"/>
    <w:rsid w:val="00084E15"/>
    <w:rsid w:val="000A5E52"/>
    <w:rsid w:val="003132EE"/>
    <w:rsid w:val="008C790F"/>
    <w:rsid w:val="00964A0A"/>
    <w:rsid w:val="00BD7490"/>
    <w:rsid w:val="00BE3C1B"/>
    <w:rsid w:val="00C3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964A0A"/>
    <w:rPr>
      <w:rFonts w:ascii="Times New Roman" w:hAnsi="Times New Roman" w:cs="Times New Roman"/>
      <w:b/>
      <w:bCs/>
      <w:spacing w:val="-3"/>
      <w:sz w:val="16"/>
      <w:szCs w:val="16"/>
      <w:shd w:val="clear" w:color="auto" w:fill="FFFFFF"/>
    </w:rPr>
  </w:style>
  <w:style w:type="paragraph" w:styleId="a4">
    <w:name w:val="Body Text"/>
    <w:basedOn w:val="a"/>
    <w:link w:val="a3"/>
    <w:rsid w:val="00964A0A"/>
    <w:pPr>
      <w:widowControl w:val="0"/>
      <w:shd w:val="clear" w:color="auto" w:fill="FFFFFF"/>
      <w:spacing w:after="240" w:line="240" w:lineRule="atLeast"/>
    </w:pPr>
    <w:rPr>
      <w:rFonts w:ascii="Times New Roman" w:hAnsi="Times New Roman" w:cs="Times New Roman"/>
      <w:b/>
      <w:bCs/>
      <w:spacing w:val="-3"/>
      <w:sz w:val="16"/>
      <w:szCs w:val="16"/>
    </w:rPr>
  </w:style>
  <w:style w:type="character" w:customStyle="1" w:styleId="1">
    <w:name w:val="Основной текст Знак1"/>
    <w:basedOn w:val="a0"/>
    <w:uiPriority w:val="99"/>
    <w:semiHidden/>
    <w:rsid w:val="00964A0A"/>
  </w:style>
  <w:style w:type="character" w:customStyle="1" w:styleId="7pt">
    <w:name w:val="Основной текст + 7 pt"/>
    <w:aliases w:val="Не полужирный2,Интервал 0 pt3"/>
    <w:basedOn w:val="a3"/>
    <w:rsid w:val="00964A0A"/>
    <w:rPr>
      <w:rFonts w:ascii="Times New Roman" w:hAnsi="Times New Roman" w:cs="Times New Roman"/>
      <w:b/>
      <w:bCs/>
      <w:spacing w:val="-2"/>
      <w:sz w:val="14"/>
      <w:szCs w:val="14"/>
      <w:u w:val="none"/>
      <w:shd w:val="clear" w:color="auto" w:fill="FFFFFF"/>
    </w:rPr>
  </w:style>
  <w:style w:type="character" w:customStyle="1" w:styleId="6pt">
    <w:name w:val="Основной текст + 6 pt"/>
    <w:aliases w:val="Интервал 0 pt2"/>
    <w:basedOn w:val="a3"/>
    <w:rsid w:val="00964A0A"/>
    <w:rPr>
      <w:rFonts w:ascii="Times New Roman" w:hAnsi="Times New Roman" w:cs="Times New Roman"/>
      <w:b/>
      <w:bCs/>
      <w:spacing w:val="9"/>
      <w:sz w:val="12"/>
      <w:szCs w:val="12"/>
      <w:u w:val="none"/>
      <w:shd w:val="clear" w:color="auto" w:fill="FFFFFF"/>
    </w:rPr>
  </w:style>
  <w:style w:type="character" w:customStyle="1" w:styleId="CenturySchoolbook">
    <w:name w:val="Основной текст + Century Schoolbook"/>
    <w:aliases w:val="5 pt,Не полужирный1,Интервал 0 pt1"/>
    <w:basedOn w:val="a3"/>
    <w:rsid w:val="00964A0A"/>
    <w:rPr>
      <w:rFonts w:ascii="Century Schoolbook" w:hAnsi="Century Schoolbook" w:cs="Century Schoolbook"/>
      <w:b/>
      <w:bCs/>
      <w:spacing w:val="0"/>
      <w:sz w:val="10"/>
      <w:szCs w:val="10"/>
      <w:u w:val="none"/>
      <w:shd w:val="clear" w:color="auto" w:fill="FFFFFF"/>
    </w:rPr>
  </w:style>
  <w:style w:type="character" w:customStyle="1" w:styleId="a5">
    <w:name w:val="Без интервала Знак"/>
    <w:basedOn w:val="a0"/>
    <w:link w:val="a6"/>
    <w:uiPriority w:val="1"/>
    <w:locked/>
    <w:rsid w:val="00BE3C1B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No Spacing"/>
    <w:basedOn w:val="a"/>
    <w:link w:val="a5"/>
    <w:uiPriority w:val="1"/>
    <w:qFormat/>
    <w:rsid w:val="00BE3C1B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10">
    <w:name w:val="Заголовок №1_"/>
    <w:basedOn w:val="a0"/>
    <w:link w:val="11"/>
    <w:locked/>
    <w:rsid w:val="00BE3C1B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customStyle="1" w:styleId="11">
    <w:name w:val="Заголовок №1"/>
    <w:basedOn w:val="a"/>
    <w:link w:val="10"/>
    <w:rsid w:val="00BE3C1B"/>
    <w:pPr>
      <w:widowControl w:val="0"/>
      <w:shd w:val="clear" w:color="auto" w:fill="FFFFFF"/>
      <w:spacing w:after="0" w:line="240" w:lineRule="atLeast"/>
      <w:outlineLvl w:val="0"/>
    </w:pPr>
    <w:rPr>
      <w:rFonts w:ascii="Times New Roman" w:hAnsi="Times New Roman" w:cs="Times New Roman"/>
      <w:spacing w:val="-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AE8F2-65D6-445B-8542-81A0E927C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656</Words>
  <Characters>3744</Characters>
  <Application>Microsoft Office Word</Application>
  <DocSecurity>0</DocSecurity>
  <Lines>31</Lines>
  <Paragraphs>8</Paragraphs>
  <ScaleCrop>false</ScaleCrop>
  <Company/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2025-07-18T09:51:00Z</dcterms:created>
  <dcterms:modified xsi:type="dcterms:W3CDTF">2025-08-05T07:52:00Z</dcterms:modified>
</cp:coreProperties>
</file>